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06" w:rsidRDefault="007D1206" w:rsidP="007D1206">
      <w:pPr>
        <w:pageBreakBefore/>
        <w:autoSpaceDE w:val="0"/>
        <w:spacing w:after="120"/>
        <w:rPr>
          <w:rFonts w:eastAsia="TimesNewRomanPSMT" w:cs="TimesNewRomanPSMT"/>
          <w:b/>
          <w:sz w:val="28"/>
          <w:szCs w:val="28"/>
        </w:rPr>
      </w:pPr>
      <w:r>
        <w:rPr>
          <w:noProof/>
          <w:lang w:eastAsia="en-US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47625</wp:posOffset>
            </wp:positionV>
            <wp:extent cx="1755140" cy="1038860"/>
            <wp:effectExtent l="19050" t="0" r="0" b="0"/>
            <wp:wrapTight wrapText="bothSides">
              <wp:wrapPolygon edited="0">
                <wp:start x="-234" y="0"/>
                <wp:lineTo x="-234" y="21389"/>
                <wp:lineTo x="21569" y="21389"/>
                <wp:lineTo x="21569" y="0"/>
                <wp:lineTo x="-23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NewRomanPSMT" w:cs="TimesNewRomanPSMT"/>
          <w:bCs/>
          <w:sz w:val="28"/>
          <w:szCs w:val="28"/>
        </w:rPr>
        <w:t>SELECTING A PROBLEM FOR STUDY</w:t>
      </w:r>
    </w:p>
    <w:p w:rsidR="007D1206" w:rsidRDefault="007D1206" w:rsidP="007D1206">
      <w:pPr>
        <w:autoSpaceDE w:val="0"/>
        <w:spacing w:after="120"/>
        <w:rPr>
          <w:rFonts w:eastAsia="Times New Roman" w:cs="Futura"/>
          <w:sz w:val="22"/>
          <w:szCs w:val="22"/>
          <w:lang w:eastAsia="ar-SA" w:bidi="ar-SA"/>
        </w:rPr>
      </w:pPr>
      <w:r>
        <w:rPr>
          <w:rFonts w:eastAsia="TimesNewRomanPSMT" w:cs="TimesNewRomanPSMT"/>
          <w:b/>
          <w:sz w:val="28"/>
          <w:szCs w:val="28"/>
        </w:rPr>
        <w:t>Family Level – Possible topics</w:t>
      </w:r>
      <w:r>
        <w:rPr>
          <w:rStyle w:val="FootnoteReference"/>
          <w:rFonts w:eastAsia="TimesNewRomanPSMT" w:cs="TimesNewRomanPSMT"/>
          <w:b/>
          <w:sz w:val="28"/>
          <w:szCs w:val="28"/>
        </w:rPr>
        <w:footnoteReference w:id="1"/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Futura"/>
          <w:sz w:val="22"/>
          <w:szCs w:val="22"/>
          <w:lang w:eastAsia="ar-SA" w:bidi="ar-SA"/>
        </w:rPr>
      </w:pPr>
      <w:r>
        <w:rPr>
          <w:rFonts w:eastAsia="Times New Roman" w:cs="Futura"/>
          <w:sz w:val="22"/>
          <w:szCs w:val="22"/>
          <w:lang w:eastAsia="ar-SA" w:bidi="ar-SA"/>
        </w:rPr>
        <w:t>Pack a fruit or vegetable in your child’s lunch - Children and teens ages 2-18 get 40% of their daily calories from added sugars and solid fats. Most fall significantly short of the daily recommendations for fruit and vegetables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Futura"/>
          <w:sz w:val="22"/>
          <w:szCs w:val="22"/>
          <w:lang w:eastAsia="ar-SA" w:bidi="ar-SA"/>
        </w:rPr>
      </w:pPr>
      <w:r>
        <w:rPr>
          <w:rFonts w:eastAsia="Times New Roman" w:cs="Futura"/>
          <w:sz w:val="22"/>
          <w:szCs w:val="22"/>
          <w:lang w:eastAsia="ar-SA" w:bidi="ar-SA"/>
        </w:rPr>
        <w:t xml:space="preserve">Be active as a family - </w:t>
      </w:r>
      <w:r>
        <w:rPr>
          <w:rFonts w:eastAsia="Times New Roman" w:cs="Arial"/>
          <w:sz w:val="22"/>
          <w:szCs w:val="22"/>
          <w:lang w:eastAsia="ar-SA" w:bidi="ar-SA"/>
        </w:rPr>
        <w:t>One study showed that 8-18-year-old U.S. children spent 4.5 hours watching television on a typical day. Kids who are active have better blood pressure and better cholesterol levels on average than those who aren’t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Futura"/>
          <w:sz w:val="22"/>
          <w:szCs w:val="22"/>
          <w:lang w:eastAsia="ar-SA" w:bidi="ar-SA"/>
        </w:rPr>
        <w:t xml:space="preserve">Ensure your child eats breakfast everyday - </w:t>
      </w:r>
      <w:r>
        <w:rPr>
          <w:rFonts w:eastAsia="Times New Roman" w:cs="Arial"/>
          <w:sz w:val="22"/>
          <w:szCs w:val="22"/>
          <w:lang w:eastAsia="ar-SA" w:bidi="ar-SA"/>
        </w:rPr>
        <w:t xml:space="preserve">Eating breakfast daily before school can help to improve children's ability to concentrate. That can help improve their classroom performance and also decrease behavioral problems.  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>Have lunch with your child at school or visit the cafeteria -</w:t>
      </w:r>
      <w:r>
        <w:rPr>
          <w:rFonts w:eastAsia="Times New Roman" w:cs="Futura"/>
          <w:sz w:val="22"/>
          <w:szCs w:val="22"/>
          <w:lang w:eastAsia="ar-SA" w:bidi="ar-SA"/>
        </w:rPr>
        <w:t xml:space="preserve"> </w:t>
      </w:r>
      <w:r>
        <w:rPr>
          <w:rFonts w:eastAsia="Times New Roman" w:cs="Arial"/>
          <w:sz w:val="22"/>
          <w:szCs w:val="22"/>
          <w:lang w:eastAsia="ar-SA" w:bidi="ar-SA"/>
        </w:rPr>
        <w:t>When was the last time you ate in a school lunchroom? Get to know the school food environment by having a meal at school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 xml:space="preserve">Talk to your child about what they are eating at school - </w:t>
      </w:r>
      <w:r>
        <w:rPr>
          <w:rFonts w:eastAsia="Times New Roman" w:cs="Futura"/>
          <w:sz w:val="22"/>
          <w:szCs w:val="22"/>
          <w:lang w:eastAsia="ar-SA" w:bidi="ar-SA"/>
        </w:rPr>
        <w:t>The average child consumes about one-third of their daily calories at school; for some children it is 40-50%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 xml:space="preserve">Identify healthy options to celebrate special occasions at school - </w:t>
      </w:r>
      <w:r>
        <w:rPr>
          <w:rFonts w:eastAsia="Times New Roman" w:cs="Futura"/>
          <w:sz w:val="22"/>
          <w:szCs w:val="22"/>
          <w:lang w:eastAsia="ar-SA" w:bidi="ar-SA"/>
        </w:rPr>
        <w:t>Children consume nearly 3 snacks per day, adding up to over 27% of their daily calories. Most of these calories are from sugar-sweetened beverages and sugary, high fat desserts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>It’s okay to say “No” to unhealthy foods that are marketed to your child -</w:t>
      </w:r>
      <w:r>
        <w:rPr>
          <w:rFonts w:eastAsia="Times New Roman" w:cs="Futura"/>
          <w:sz w:val="22"/>
          <w:szCs w:val="22"/>
          <w:lang w:eastAsia="ar-SA" w:bidi="ar-SA"/>
        </w:rPr>
        <w:t xml:space="preserve"> $1.6 billion per year is spent marketing to children. Advertisers rely on "pester power"- children's ability to nag their parents into purchasing things they may not otherwise buy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 xml:space="preserve">Limit your child’s screen time - Children who watch more than two hours of TV a day are more likely to be overweight. </w:t>
      </w:r>
      <w:r>
        <w:rPr>
          <w:rFonts w:eastAsia="Times New Roman" w:cs="Futura"/>
          <w:sz w:val="22"/>
          <w:szCs w:val="22"/>
          <w:lang w:eastAsia="ar-SA" w:bidi="ar-SA"/>
        </w:rPr>
        <w:t>Over the past 5 years, young people have increased the time they spend watching TV and playing video/computer games to 7.5 hours, almost the length of an adult work day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>Make sure your child is getting enough sleep -</w:t>
      </w:r>
      <w:r>
        <w:rPr>
          <w:rFonts w:eastAsia="Times New Roman" w:cs="Futura"/>
          <w:sz w:val="22"/>
          <w:szCs w:val="22"/>
          <w:lang w:eastAsia="ar-SA" w:bidi="ar-SA"/>
        </w:rPr>
        <w:t xml:space="preserve"> Several important studies provide strong evidence of the association between short sleep duration and childhood obesity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Futura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>Does your family eat dinner together a few times per week? Preschool-aged children are likely to have a lower risk for obesity if they regularly eat dinner as a family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Futura"/>
          <w:sz w:val="22"/>
          <w:szCs w:val="22"/>
          <w:lang w:eastAsia="ar-SA" w:bidi="ar-SA"/>
        </w:rPr>
      </w:pPr>
      <w:r>
        <w:rPr>
          <w:rFonts w:eastAsia="Times New Roman" w:cs="Futura"/>
          <w:sz w:val="22"/>
          <w:szCs w:val="22"/>
          <w:lang w:eastAsia="ar-SA" w:bidi="ar-SA"/>
        </w:rPr>
        <w:t xml:space="preserve">Use smaller dinner plates - </w:t>
      </w:r>
      <w:r>
        <w:rPr>
          <w:rFonts w:eastAsia="Times New Roman" w:cs="Arial"/>
          <w:sz w:val="22"/>
          <w:szCs w:val="22"/>
          <w:lang w:eastAsia="ar-SA" w:bidi="ar-SA"/>
        </w:rPr>
        <w:t>eating from a 12-inch plate causes people to consume 22 percent more calories at a meal than eating from a 10-inch plate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Futura"/>
          <w:sz w:val="22"/>
          <w:szCs w:val="22"/>
          <w:lang w:eastAsia="ar-SA" w:bidi="ar-SA"/>
        </w:rPr>
      </w:pPr>
      <w:r>
        <w:rPr>
          <w:rFonts w:eastAsia="Times New Roman" w:cs="Futura"/>
          <w:sz w:val="22"/>
          <w:szCs w:val="22"/>
          <w:lang w:eastAsia="ar-SA" w:bidi="ar-SA"/>
        </w:rPr>
        <w:t xml:space="preserve">Pre-plate your food - </w:t>
      </w:r>
      <w:r>
        <w:rPr>
          <w:rFonts w:eastAsia="Times New Roman" w:cs="Arial"/>
          <w:sz w:val="22"/>
          <w:szCs w:val="22"/>
          <w:lang w:eastAsia="ar-SA" w:bidi="ar-SA"/>
        </w:rPr>
        <w:t>one study shows that pre-plating food in the kitchen before placing it on the table leads people to eat 30 to 33 percent less than if they keep a serving plate in front of them.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Futura"/>
          <w:sz w:val="22"/>
          <w:szCs w:val="22"/>
          <w:lang w:eastAsia="ar-SA" w:bidi="ar-SA"/>
        </w:rPr>
        <w:t xml:space="preserve">Turn off the TV during meals - </w:t>
      </w:r>
      <w:r>
        <w:rPr>
          <w:rFonts w:eastAsia="Times New Roman" w:cs="Arial"/>
          <w:sz w:val="22"/>
          <w:szCs w:val="22"/>
          <w:lang w:eastAsia="ar-SA" w:bidi="ar-SA"/>
        </w:rPr>
        <w:t>Watching television during family meals is associated with poorer dietary quality among adolescents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 xml:space="preserve">Walk or bike to school with your child - </w:t>
      </w:r>
      <w:r>
        <w:rPr>
          <w:rFonts w:eastAsia="Times New Roman" w:cs="Futura"/>
          <w:sz w:val="22"/>
          <w:szCs w:val="22"/>
          <w:lang w:eastAsia="ar-SA" w:bidi="ar-SA"/>
        </w:rPr>
        <w:t>In 1969, 42% of students walked or biked to school. By 2001, only 16% of students walked or biked to school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Arial"/>
          <w:sz w:val="22"/>
          <w:szCs w:val="22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>Make sure your child gets an hour of physical activity a day -</w:t>
      </w:r>
      <w:r>
        <w:rPr>
          <w:rFonts w:eastAsia="Times New Roman" w:cs="Futura"/>
          <w:sz w:val="22"/>
          <w:szCs w:val="22"/>
          <w:lang w:eastAsia="ar-SA" w:bidi="ar-SA"/>
        </w:rPr>
        <w:t xml:space="preserve"> </w:t>
      </w:r>
      <w:r>
        <w:rPr>
          <w:rFonts w:eastAsia="Times New Roman" w:cs="Arial"/>
          <w:sz w:val="22"/>
          <w:szCs w:val="22"/>
          <w:lang w:eastAsia="ar-SA" w:bidi="ar-SA"/>
        </w:rPr>
        <w:t>Increasing children's physical activity may reduce their risk of developing diseases like type 2 diabetes and heart disease later in life and can improve their social and psychological well-being</w:t>
      </w:r>
    </w:p>
    <w:p w:rsidR="007D1206" w:rsidRDefault="007D1206" w:rsidP="007D1206">
      <w:pPr>
        <w:numPr>
          <w:ilvl w:val="0"/>
          <w:numId w:val="1"/>
        </w:numPr>
        <w:suppressAutoHyphens w:val="0"/>
        <w:autoSpaceDE w:val="0"/>
        <w:spacing w:after="120"/>
        <w:rPr>
          <w:rFonts w:eastAsia="Times New Roman" w:cs="Futura"/>
          <w:sz w:val="20"/>
          <w:szCs w:val="20"/>
          <w:lang w:eastAsia="ar-SA" w:bidi="ar-SA"/>
        </w:rPr>
      </w:pPr>
      <w:r>
        <w:rPr>
          <w:rFonts w:eastAsia="Times New Roman" w:cs="Arial"/>
          <w:sz w:val="22"/>
          <w:szCs w:val="22"/>
          <w:lang w:eastAsia="ar-SA" w:bidi="ar-SA"/>
        </w:rPr>
        <w:t xml:space="preserve">Be a healthy role model - </w:t>
      </w:r>
      <w:r>
        <w:rPr>
          <w:rFonts w:eastAsia="Times New Roman" w:cs="Futura"/>
          <w:sz w:val="22"/>
          <w:szCs w:val="22"/>
          <w:lang w:eastAsia="ar-SA" w:bidi="ar-SA"/>
        </w:rPr>
        <w:t>Parental fruit and vegetable intake may be the strongest predictor of fruit and vegetable consumption among young children</w:t>
      </w:r>
    </w:p>
    <w:p w:rsidR="007D1206" w:rsidRDefault="007D1206" w:rsidP="007D1206">
      <w:pPr>
        <w:suppressAutoHyphens w:val="0"/>
        <w:autoSpaceDE w:val="0"/>
        <w:spacing w:after="120"/>
        <w:rPr>
          <w:rFonts w:eastAsia="Times New Roman" w:cs="Futura"/>
          <w:sz w:val="20"/>
          <w:szCs w:val="20"/>
          <w:lang w:eastAsia="ar-SA" w:bidi="ar-SA"/>
        </w:rPr>
      </w:pPr>
    </w:p>
    <w:p w:rsidR="007D1206" w:rsidRDefault="007D1206" w:rsidP="007D1206">
      <w:pPr>
        <w:autoSpaceDE w:val="0"/>
        <w:spacing w:after="120"/>
        <w:rPr>
          <w:rFonts w:eastAsia="TimesNewRomanPSMT" w:cs="TimesNewRomanPSMT"/>
          <w:bCs/>
          <w:sz w:val="32"/>
        </w:rPr>
      </w:pPr>
    </w:p>
    <w:p w:rsidR="007D1206" w:rsidRDefault="007D1206" w:rsidP="007D1206">
      <w:pPr>
        <w:suppressAutoHyphens w:val="0"/>
        <w:autoSpaceDE w:val="0"/>
        <w:spacing w:after="120"/>
        <w:rPr>
          <w:rFonts w:eastAsia="Times New Roman" w:cs="Times New Roman"/>
          <w:sz w:val="20"/>
          <w:szCs w:val="20"/>
          <w:lang w:eastAsia="ar-SA" w:bidi="ar-SA"/>
        </w:rPr>
      </w:pPr>
    </w:p>
    <w:p w:rsidR="007D1206" w:rsidRDefault="007D1206" w:rsidP="007D1206">
      <w:pPr>
        <w:autoSpaceDE w:val="0"/>
        <w:spacing w:after="240"/>
        <w:ind w:right="86"/>
        <w:rPr>
          <w:rFonts w:eastAsia="Helvetica" w:cs="Helvetica"/>
          <w:i/>
          <w:iCs/>
          <w:color w:val="000000"/>
          <w:sz w:val="21"/>
          <w:szCs w:val="21"/>
        </w:rPr>
      </w:pPr>
      <w:bookmarkStart w:id="0" w:name="smartfamily"/>
      <w:bookmarkEnd w:id="0"/>
      <w:r>
        <w:rPr>
          <w:rFonts w:eastAsia="Helvetica" w:cs="Helvetica"/>
          <w:b/>
          <w:bCs/>
          <w:color w:val="000000"/>
          <w:sz w:val="28"/>
          <w:szCs w:val="28"/>
        </w:rPr>
        <w:lastRenderedPageBreak/>
        <w:t>Developing SMART goals as a Family</w:t>
      </w:r>
      <w:r>
        <w:rPr>
          <w:noProof/>
          <w:lang w:eastAsia="en-US" w:bidi="ar-SA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26670</wp:posOffset>
            </wp:positionV>
            <wp:extent cx="1707515" cy="1022350"/>
            <wp:effectExtent l="19050" t="0" r="6985" b="0"/>
            <wp:wrapTight wrapText="bothSides">
              <wp:wrapPolygon edited="0">
                <wp:start x="-241" y="0"/>
                <wp:lineTo x="-241" y="21332"/>
                <wp:lineTo x="21688" y="21332"/>
                <wp:lineTo x="21688" y="0"/>
                <wp:lineTo x="-24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206" w:rsidRDefault="007D1206" w:rsidP="007D1206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i/>
          <w:iCs/>
          <w:color w:val="000000"/>
          <w:sz w:val="21"/>
          <w:szCs w:val="21"/>
        </w:rPr>
        <w:t>After you have thought of a goal, write it down in the Draft Goal box.  Then test it to make sure it is a SMART goal.  Write your final and revised goal in the last box.</w:t>
      </w:r>
    </w:p>
    <w:p w:rsidR="007D1206" w:rsidRDefault="007D1206" w:rsidP="007D1206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b/>
          <w:bCs/>
          <w:color w:val="000000"/>
        </w:rPr>
        <w:t xml:space="preserve">Specific - </w:t>
      </w:r>
      <w:r>
        <w:rPr>
          <w:rFonts w:eastAsia="Helvetica" w:cs="Helvetica"/>
          <w:color w:val="000000"/>
        </w:rPr>
        <w:t>The first term stresses the need for a specific goal over and against a more general one. This means the goal is clear and specific</w:t>
      </w:r>
    </w:p>
    <w:p w:rsidR="007D1206" w:rsidRDefault="007D1206" w:rsidP="007D1206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b/>
          <w:bCs/>
          <w:color w:val="000000"/>
        </w:rPr>
        <w:t xml:space="preserve">Measurable - </w:t>
      </w:r>
      <w:r>
        <w:rPr>
          <w:rFonts w:eastAsia="Helvetica" w:cs="Helvetica"/>
          <w:color w:val="000000"/>
        </w:rPr>
        <w:t xml:space="preserve">The second term stresses the need for measuring progress toward the attainment of the goal. The thought behind this is that if a goal is not measurable, it is not possible to know if one is making progress toward successful completion. </w:t>
      </w:r>
    </w:p>
    <w:p w:rsidR="007D1206" w:rsidRDefault="007D1206" w:rsidP="007D1206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b/>
          <w:bCs/>
          <w:color w:val="000000"/>
        </w:rPr>
        <w:t xml:space="preserve">Attainable - </w:t>
      </w:r>
      <w:r>
        <w:rPr>
          <w:rFonts w:eastAsia="Helvetica" w:cs="Helvetica"/>
          <w:color w:val="000000"/>
        </w:rPr>
        <w:t xml:space="preserve">The third term stresses the importance of goals that are realistic and attainable. The goal is not out of reach or below standard performance. </w:t>
      </w:r>
    </w:p>
    <w:p w:rsidR="007D1206" w:rsidRDefault="007D1206" w:rsidP="007D1206">
      <w:pPr>
        <w:autoSpaceDE w:val="0"/>
        <w:spacing w:after="100"/>
        <w:ind w:right="86"/>
        <w:rPr>
          <w:rFonts w:eastAsia="Helvetica" w:cs="Helvetica"/>
          <w:b/>
          <w:bCs/>
          <w:color w:val="000000"/>
        </w:rPr>
      </w:pPr>
      <w:r>
        <w:rPr>
          <w:rFonts w:eastAsia="Helvetica" w:cs="Helvetica"/>
          <w:b/>
          <w:bCs/>
          <w:color w:val="000000"/>
        </w:rPr>
        <w:t xml:space="preserve">Relevant - </w:t>
      </w:r>
      <w:r>
        <w:rPr>
          <w:rFonts w:eastAsia="Helvetica" w:cs="Helvetica"/>
          <w:color w:val="000000"/>
        </w:rPr>
        <w:t xml:space="preserve">The fourth term stresses the importance of choosing goals that matter.  </w:t>
      </w:r>
    </w:p>
    <w:p w:rsidR="007D1206" w:rsidRDefault="007D1206" w:rsidP="007D1206">
      <w:pPr>
        <w:autoSpaceDE w:val="0"/>
        <w:spacing w:after="100"/>
        <w:ind w:right="86"/>
      </w:pPr>
      <w:r>
        <w:rPr>
          <w:rFonts w:eastAsia="Helvetica" w:cs="Helvetica"/>
          <w:b/>
          <w:bCs/>
          <w:color w:val="000000"/>
        </w:rPr>
        <w:t xml:space="preserve">Time-bound - </w:t>
      </w:r>
      <w:r>
        <w:rPr>
          <w:rFonts w:eastAsia="Helvetica" w:cs="Helvetica"/>
          <w:color w:val="000000"/>
        </w:rPr>
        <w:t xml:space="preserve">The fifth term stresses the importance of grounding goals within a time frame, giving them a target date. A commitment to a deadline helps one focus his or her efforts on completion of the goal on or before the due date.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9"/>
        <w:gridCol w:w="5407"/>
      </w:tblGrid>
      <w:tr w:rsidR="007D1206" w:rsidTr="00894FAB">
        <w:tc>
          <w:tcPr>
            <w:tcW w:w="10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</w:pPr>
            <w:r>
              <w:t>Draft Goal:</w:t>
            </w:r>
          </w:p>
          <w:p w:rsidR="007D1206" w:rsidRDefault="007D1206" w:rsidP="00894FAB">
            <w:pPr>
              <w:pStyle w:val="TableContents"/>
            </w:pPr>
          </w:p>
          <w:p w:rsidR="007D1206" w:rsidRDefault="007D1206" w:rsidP="00894FAB">
            <w:pPr>
              <w:pStyle w:val="TableContents"/>
            </w:pPr>
          </w:p>
        </w:tc>
      </w:tr>
      <w:tr w:rsidR="007D1206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</w:pPr>
            <w:r>
              <w:t>Specific</w:t>
            </w:r>
          </w:p>
          <w:p w:rsidR="007D1206" w:rsidRDefault="007D1206" w:rsidP="00894FAB">
            <w:pPr>
              <w:pStyle w:val="TableContents"/>
            </w:pPr>
          </w:p>
          <w:p w:rsidR="007D1206" w:rsidRDefault="007D1206" w:rsidP="00894FAB">
            <w:pPr>
              <w:pStyle w:val="TableContents"/>
            </w:pPr>
          </w:p>
        </w:tc>
      </w:tr>
      <w:tr w:rsidR="007D1206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</w:pPr>
            <w:r>
              <w:t>Measurable</w:t>
            </w:r>
          </w:p>
          <w:p w:rsidR="007D1206" w:rsidRDefault="007D1206" w:rsidP="00894FAB">
            <w:pPr>
              <w:pStyle w:val="TableContents"/>
            </w:pPr>
          </w:p>
          <w:p w:rsidR="007D1206" w:rsidRDefault="007D1206" w:rsidP="00894FAB">
            <w:pPr>
              <w:pStyle w:val="TableContents"/>
            </w:pPr>
          </w:p>
        </w:tc>
      </w:tr>
      <w:tr w:rsidR="007D1206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</w:pPr>
            <w:r>
              <w:t>Attainable</w:t>
            </w:r>
          </w:p>
          <w:p w:rsidR="007D1206" w:rsidRDefault="007D1206" w:rsidP="00894FAB">
            <w:pPr>
              <w:pStyle w:val="TableContents"/>
            </w:pPr>
          </w:p>
          <w:p w:rsidR="007D1206" w:rsidRDefault="007D1206" w:rsidP="00894FAB">
            <w:pPr>
              <w:pStyle w:val="TableContents"/>
            </w:pPr>
          </w:p>
        </w:tc>
      </w:tr>
      <w:tr w:rsidR="007D1206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</w:pPr>
            <w:r>
              <w:t>Relevant</w:t>
            </w:r>
          </w:p>
          <w:p w:rsidR="007D1206" w:rsidRDefault="007D1206" w:rsidP="00894FAB">
            <w:pPr>
              <w:pStyle w:val="TableContents"/>
            </w:pPr>
          </w:p>
          <w:p w:rsidR="007D1206" w:rsidRDefault="007D1206" w:rsidP="00894FAB">
            <w:pPr>
              <w:pStyle w:val="TableContents"/>
            </w:pPr>
          </w:p>
        </w:tc>
      </w:tr>
      <w:tr w:rsidR="007D1206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</w:pPr>
            <w:r>
              <w:t>Time-Bound</w:t>
            </w:r>
          </w:p>
          <w:p w:rsidR="007D1206" w:rsidRDefault="007D1206" w:rsidP="00894FAB">
            <w:pPr>
              <w:pStyle w:val="TableContents"/>
            </w:pPr>
          </w:p>
          <w:p w:rsidR="007D1206" w:rsidRDefault="007D1206" w:rsidP="00894FAB">
            <w:pPr>
              <w:pStyle w:val="TableContents"/>
            </w:pPr>
          </w:p>
        </w:tc>
      </w:tr>
      <w:tr w:rsidR="007D1206" w:rsidTr="00894FAB">
        <w:tc>
          <w:tcPr>
            <w:tcW w:w="53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  <w:rPr>
                <w:sz w:val="22"/>
                <w:szCs w:val="22"/>
              </w:rPr>
            </w:pPr>
            <w:r>
              <w:t>Obstacles</w:t>
            </w:r>
          </w:p>
          <w:p w:rsidR="007D1206" w:rsidRDefault="007D1206" w:rsidP="00894FAB">
            <w:pPr>
              <w:pStyle w:val="TableContents"/>
              <w:rPr>
                <w:sz w:val="22"/>
                <w:szCs w:val="22"/>
              </w:rPr>
            </w:pPr>
          </w:p>
          <w:p w:rsidR="007D1206" w:rsidRDefault="007D1206" w:rsidP="00894FAB">
            <w:pPr>
              <w:pStyle w:val="TableContents"/>
              <w:rPr>
                <w:sz w:val="22"/>
                <w:szCs w:val="22"/>
              </w:rPr>
            </w:pPr>
          </w:p>
          <w:p w:rsidR="007D1206" w:rsidRDefault="007D1206" w:rsidP="00894FAB">
            <w:pPr>
              <w:pStyle w:val="TableContents"/>
              <w:rPr>
                <w:sz w:val="22"/>
                <w:szCs w:val="22"/>
              </w:rPr>
            </w:pPr>
          </w:p>
          <w:p w:rsidR="007D1206" w:rsidRDefault="007D1206" w:rsidP="00894FAB">
            <w:pPr>
              <w:pStyle w:val="TableContents"/>
              <w:rPr>
                <w:sz w:val="22"/>
                <w:szCs w:val="22"/>
              </w:rPr>
            </w:pPr>
          </w:p>
          <w:p w:rsidR="007D1206" w:rsidRDefault="007D1206" w:rsidP="00894FAB">
            <w:pPr>
              <w:pStyle w:val="TableContents"/>
              <w:rPr>
                <w:sz w:val="22"/>
                <w:szCs w:val="22"/>
              </w:rPr>
            </w:pPr>
          </w:p>
          <w:p w:rsidR="007D1206" w:rsidRDefault="007D1206" w:rsidP="00894FAB">
            <w:pPr>
              <w:pStyle w:val="TableContents"/>
            </w:pPr>
          </w:p>
        </w:tc>
        <w:tc>
          <w:tcPr>
            <w:tcW w:w="5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</w:pPr>
            <w:r>
              <w:t>Solutions</w:t>
            </w:r>
          </w:p>
        </w:tc>
      </w:tr>
      <w:tr w:rsidR="007D1206" w:rsidTr="00894FAB">
        <w:tc>
          <w:tcPr>
            <w:tcW w:w="108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206" w:rsidRDefault="007D1206" w:rsidP="00894FAB">
            <w:pPr>
              <w:pStyle w:val="TableContents"/>
            </w:pPr>
            <w:r>
              <w:t>FINAL GOAL:</w:t>
            </w:r>
          </w:p>
          <w:p w:rsidR="007D1206" w:rsidRDefault="007D1206" w:rsidP="00894FAB">
            <w:pPr>
              <w:pStyle w:val="TableContents"/>
            </w:pPr>
          </w:p>
          <w:p w:rsidR="007D1206" w:rsidRDefault="007D1206" w:rsidP="00894FAB">
            <w:pPr>
              <w:pStyle w:val="TableContents"/>
            </w:pPr>
          </w:p>
          <w:p w:rsidR="007D1206" w:rsidRDefault="007D1206" w:rsidP="00894FAB">
            <w:pPr>
              <w:pStyle w:val="TableContents"/>
            </w:pPr>
          </w:p>
        </w:tc>
      </w:tr>
    </w:tbl>
    <w:p w:rsidR="007D1206" w:rsidRDefault="007D1206" w:rsidP="007D1206">
      <w:pPr>
        <w:autoSpaceDE w:val="0"/>
        <w:spacing w:after="100"/>
      </w:pPr>
    </w:p>
    <w:p w:rsidR="007D1206" w:rsidRDefault="007D1206" w:rsidP="007D1206">
      <w:pPr>
        <w:autoSpaceDE w:val="0"/>
        <w:spacing w:after="20"/>
      </w:pPr>
      <w:r>
        <w:rPr>
          <w:rFonts w:eastAsia="Helvetica" w:cs="Helvetica"/>
          <w:color w:val="000000"/>
          <w:sz w:val="16"/>
          <w:szCs w:val="16"/>
        </w:rPr>
        <w:t xml:space="preserve">Meyer, Paul J (2003). “What would you do if you knew you couldn't fail?  </w:t>
      </w:r>
      <w:proofErr w:type="gramStart"/>
      <w:r>
        <w:rPr>
          <w:rFonts w:eastAsia="Helvetica" w:cs="Helvetica"/>
          <w:color w:val="000000"/>
          <w:sz w:val="16"/>
          <w:szCs w:val="16"/>
        </w:rPr>
        <w:t>Creating S.M.A.R.T. Goals”.</w:t>
      </w:r>
      <w:proofErr w:type="gramEnd"/>
      <w:r>
        <w:rPr>
          <w:rFonts w:eastAsia="Helvetica" w:cs="Helvetica"/>
          <w:color w:val="000000"/>
          <w:sz w:val="16"/>
          <w:szCs w:val="16"/>
        </w:rPr>
        <w:t xml:space="preserve">  </w:t>
      </w:r>
      <w:r>
        <w:rPr>
          <w:rFonts w:eastAsia="Helvetica" w:cs="Helvetica"/>
          <w:i/>
          <w:iCs/>
          <w:color w:val="000000"/>
          <w:sz w:val="16"/>
          <w:szCs w:val="16"/>
        </w:rPr>
        <w:t>Attitude Is Everything: If You Want to Succeed Above and Beyond</w:t>
      </w:r>
      <w:r>
        <w:rPr>
          <w:rFonts w:eastAsia="Helvetica" w:cs="Helvetica"/>
          <w:color w:val="000000"/>
          <w:sz w:val="16"/>
          <w:szCs w:val="16"/>
        </w:rPr>
        <w:t>. Meyer Resource Group, Incorporated, The.</w:t>
      </w:r>
    </w:p>
    <w:p w:rsidR="0016521C" w:rsidRDefault="0016521C"/>
    <w:sectPr w:rsidR="0016521C" w:rsidSect="007D12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68A" w:rsidRDefault="00D4568A" w:rsidP="007D1206">
      <w:r>
        <w:separator/>
      </w:r>
    </w:p>
  </w:endnote>
  <w:endnote w:type="continuationSeparator" w:id="0">
    <w:p w:rsidR="00D4568A" w:rsidRDefault="00D4568A" w:rsidP="007D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Futura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68A" w:rsidRDefault="00D4568A" w:rsidP="007D1206">
      <w:r>
        <w:separator/>
      </w:r>
    </w:p>
  </w:footnote>
  <w:footnote w:type="continuationSeparator" w:id="0">
    <w:p w:rsidR="00D4568A" w:rsidRDefault="00D4568A" w:rsidP="007D1206">
      <w:r>
        <w:continuationSeparator/>
      </w:r>
    </w:p>
  </w:footnote>
  <w:footnote w:id="1">
    <w:p w:rsidR="007D1206" w:rsidRDefault="007D1206" w:rsidP="007D1206">
      <w:pPr>
        <w:suppressAutoHyphens w:val="0"/>
        <w:autoSpaceDE w:val="0"/>
        <w:spacing w:after="120"/>
        <w:ind w:left="360" w:hanging="360"/>
      </w:pPr>
      <w:r>
        <w:rPr>
          <w:rStyle w:val="FootnoteCharacters"/>
        </w:rPr>
        <w:footnoteRef/>
      </w:r>
      <w:r>
        <w:rPr>
          <w:rFonts w:eastAsia="Times New Roman" w:cs="Futura"/>
          <w:sz w:val="16"/>
          <w:szCs w:val="16"/>
          <w:lang w:eastAsia="ar-SA" w:bidi="ar-SA"/>
        </w:rPr>
        <w:tab/>
      </w:r>
      <w:proofErr w:type="gramStart"/>
      <w:r>
        <w:rPr>
          <w:rFonts w:eastAsia="Times New Roman" w:cs="Futura"/>
          <w:sz w:val="16"/>
          <w:szCs w:val="16"/>
          <w:lang w:eastAsia="ar-SA" w:bidi="ar-SA"/>
        </w:rPr>
        <w:t>“The Weight of the Nation”.</w:t>
      </w:r>
      <w:proofErr w:type="gramEnd"/>
      <w:r>
        <w:rPr>
          <w:rFonts w:eastAsia="Times New Roman" w:cs="Futura"/>
          <w:sz w:val="16"/>
          <w:szCs w:val="16"/>
          <w:lang w:eastAsia="ar-SA" w:bidi="ar-SA"/>
        </w:rPr>
        <w:t xml:space="preserve">  </w:t>
      </w:r>
      <w:proofErr w:type="gramStart"/>
      <w:r>
        <w:rPr>
          <w:rFonts w:eastAsia="Times New Roman" w:cs="Futura"/>
          <w:sz w:val="16"/>
          <w:szCs w:val="16"/>
          <w:lang w:eastAsia="ar-SA" w:bidi="ar-SA"/>
        </w:rPr>
        <w:t>Home Box Office (HBO).</w:t>
      </w:r>
      <w:proofErr w:type="gramEnd"/>
      <w:r>
        <w:rPr>
          <w:rFonts w:eastAsia="Times New Roman" w:cs="Futura"/>
          <w:sz w:val="16"/>
          <w:szCs w:val="16"/>
          <w:lang w:eastAsia="ar-SA" w:bidi="ar-SA"/>
        </w:rPr>
        <w:t xml:space="preserve">  2012.  Web.  June 28, 2012.  &lt;</w:t>
      </w:r>
      <w:r>
        <w:rPr>
          <w:sz w:val="16"/>
          <w:szCs w:val="16"/>
        </w:rPr>
        <w:t>http://theweightofthenation.hbo.com/</w:t>
      </w:r>
      <w:r>
        <w:rPr>
          <w:rFonts w:eastAsia="Times New Roman" w:cs="Futura"/>
          <w:sz w:val="16"/>
          <w:szCs w:val="16"/>
          <w:lang w:eastAsia="ar-SA" w:bidi="ar-SA"/>
        </w:rPr>
        <w:t xml:space="preserve">&gt;.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06"/>
    <w:rsid w:val="0016521C"/>
    <w:rsid w:val="007D1206"/>
    <w:rsid w:val="00D4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0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7D1206"/>
  </w:style>
  <w:style w:type="character" w:styleId="FootnoteReference">
    <w:name w:val="footnote reference"/>
    <w:rsid w:val="007D1206"/>
    <w:rPr>
      <w:vertAlign w:val="superscript"/>
    </w:rPr>
  </w:style>
  <w:style w:type="paragraph" w:customStyle="1" w:styleId="TableContents">
    <w:name w:val="Table Contents"/>
    <w:basedOn w:val="Normal"/>
    <w:rsid w:val="007D12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Company>SHSD 502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</dc:creator>
  <cp:lastModifiedBy>Alison</cp:lastModifiedBy>
  <cp:revision>1</cp:revision>
  <dcterms:created xsi:type="dcterms:W3CDTF">2013-07-18T06:28:00Z</dcterms:created>
  <dcterms:modified xsi:type="dcterms:W3CDTF">2013-07-18T06:28:00Z</dcterms:modified>
</cp:coreProperties>
</file>